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F54" w:rsidRDefault="00E41DD5">
      <w:pPr>
        <w:pStyle w:val="DefaultParagraph"/>
        <w:jc w:val="center"/>
        <w:rPr>
          <w:rFonts w:ascii="微软雅黑" w:hAnsi="微软雅黑"/>
          <w:b/>
          <w:bCs/>
          <w:color w:val="000000" w:themeColor="text1"/>
          <w:sz w:val="33"/>
          <w:szCs w:val="33"/>
          <w:shd w:val="clear" w:color="auto" w:fill="FFFFFF"/>
        </w:rPr>
      </w:pPr>
      <w:r>
        <w:rPr>
          <w:rFonts w:ascii="宋体" w:hAnsi="宋体" w:cs="宋体" w:hint="eastAsia"/>
          <w:b/>
          <w:bCs/>
          <w:color w:val="000000" w:themeColor="text1"/>
          <w:sz w:val="28"/>
          <w:szCs w:val="28"/>
          <w:shd w:val="clear" w:color="auto" w:fill="FFFFFF"/>
        </w:rPr>
        <w:t>治安学专业</w:t>
      </w:r>
      <w:r w:rsidR="00115D6B">
        <w:rPr>
          <w:rFonts w:ascii="宋体" w:hAnsi="宋体" w:cs="宋体" w:hint="eastAsia"/>
          <w:b/>
          <w:bCs/>
          <w:color w:val="000000" w:themeColor="text1"/>
          <w:sz w:val="28"/>
          <w:szCs w:val="28"/>
          <w:shd w:val="clear" w:color="auto" w:fill="FFFFFF"/>
        </w:rPr>
        <w:t>202</w:t>
      </w:r>
      <w:r w:rsidR="00115D6B">
        <w:rPr>
          <w:rFonts w:ascii="宋体" w:hAnsi="宋体" w:cs="宋体"/>
          <w:b/>
          <w:bCs/>
          <w:color w:val="000000" w:themeColor="text1"/>
          <w:sz w:val="28"/>
          <w:szCs w:val="28"/>
          <w:shd w:val="clear" w:color="auto" w:fill="FFFFFF"/>
        </w:rPr>
        <w:t>3</w:t>
      </w:r>
      <w:r>
        <w:rPr>
          <w:rFonts w:ascii="宋体" w:hAnsi="宋体" w:cs="宋体" w:hint="eastAsia"/>
          <w:b/>
          <w:bCs/>
          <w:color w:val="000000" w:themeColor="text1"/>
          <w:sz w:val="28"/>
          <w:szCs w:val="28"/>
          <w:shd w:val="clear" w:color="auto" w:fill="FFFFFF"/>
        </w:rPr>
        <w:t>届本科生毕业论文工作安排</w:t>
      </w:r>
    </w:p>
    <w:p w:rsidR="00E41F54" w:rsidRDefault="00E41DD5">
      <w:pPr>
        <w:widowControl/>
        <w:shd w:val="clear" w:color="auto" w:fill="FFFFFF"/>
        <w:spacing w:line="293" w:lineRule="atLeast"/>
        <w:ind w:firstLine="413"/>
        <w:jc w:val="left"/>
        <w:rPr>
          <w:rFonts w:ascii="宋体" w:eastAsia="宋体" w:hAnsi="宋体" w:cs="宋体"/>
          <w:color w:val="333333"/>
          <w:kern w:val="0"/>
          <w:szCs w:val="21"/>
        </w:rPr>
      </w:pPr>
      <w:r>
        <w:rPr>
          <w:rFonts w:ascii="宋体" w:eastAsia="宋体" w:hAnsi="宋体" w:cs="宋体" w:hint="eastAsia"/>
          <w:b/>
          <w:bCs/>
          <w:color w:val="333333"/>
          <w:kern w:val="0"/>
          <w:szCs w:val="21"/>
        </w:rPr>
        <w:t>一、撰写毕业论文的目的</w:t>
      </w:r>
    </w:p>
    <w:p w:rsidR="00E41F54" w:rsidRDefault="00E41DD5" w:rsidP="00115D6B">
      <w:pPr>
        <w:widowControl/>
        <w:shd w:val="clear" w:color="auto" w:fill="FFFFFF"/>
        <w:spacing w:line="293" w:lineRule="atLeast"/>
        <w:ind w:firstLineChars="200" w:firstLine="420"/>
        <w:jc w:val="left"/>
        <w:rPr>
          <w:rFonts w:ascii="宋体" w:eastAsia="宋体" w:hAnsi="宋体" w:cs="宋体"/>
          <w:color w:val="333333"/>
          <w:kern w:val="0"/>
          <w:szCs w:val="21"/>
        </w:rPr>
      </w:pPr>
      <w:r>
        <w:rPr>
          <w:rFonts w:ascii="宋体" w:eastAsia="宋体" w:hAnsi="宋体" w:cs="宋体" w:hint="eastAsia"/>
          <w:color w:val="333333"/>
          <w:kern w:val="0"/>
          <w:szCs w:val="21"/>
        </w:rPr>
        <w:t>本科学生撰写毕业论文是该学科教学计划的重要组成部分，是培养学生独立思考与研究能力、提高其综合素质训练的重要环节，是本科教学质量的重要体现。它是对学生运用所学基本理论、基本知识、基本技能，独立发现问题、分析问题、解决问题等多种能力和素质的综合考核。</w:t>
      </w:r>
    </w:p>
    <w:p w:rsidR="00E41F54" w:rsidRDefault="00E41DD5">
      <w:pPr>
        <w:widowControl/>
        <w:shd w:val="clear" w:color="auto" w:fill="FFFFFF"/>
        <w:spacing w:line="293"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本科论文工作的指导思想是，贯彻以提高能力为中心的教育理念，加强素质教育，注重能力培养，通过论文写作集中训练和检验大学生运用本科基本理论和知识分析解决实际问题的能力，提高学生的知识获取能力、分析研究能力和文字表达能力，促进大学生研究性学习和综合素质的提高。</w:t>
      </w:r>
    </w:p>
    <w:p w:rsidR="00E41F54" w:rsidRDefault="00E41DD5">
      <w:pPr>
        <w:widowControl/>
        <w:shd w:val="clear" w:color="auto" w:fill="FFFFFF"/>
        <w:spacing w:line="293" w:lineRule="atLeast"/>
        <w:ind w:firstLine="435"/>
        <w:jc w:val="left"/>
        <w:rPr>
          <w:rFonts w:ascii="宋体" w:eastAsia="宋体" w:hAnsi="宋体" w:cs="宋体"/>
          <w:color w:val="333333"/>
          <w:kern w:val="0"/>
          <w:szCs w:val="21"/>
        </w:rPr>
      </w:pPr>
      <w:r>
        <w:rPr>
          <w:rFonts w:ascii="宋体" w:eastAsia="宋体" w:hAnsi="宋体" w:cs="宋体" w:hint="eastAsia"/>
          <w:color w:val="333333"/>
          <w:kern w:val="0"/>
          <w:szCs w:val="21"/>
        </w:rPr>
        <w:t>本科毕业论文要达到以下一些基本目的：</w:t>
      </w:r>
    </w:p>
    <w:p w:rsidR="00E41F54" w:rsidRDefault="00E41DD5">
      <w:pPr>
        <w:widowControl/>
        <w:shd w:val="clear" w:color="auto" w:fill="FFFFFF"/>
        <w:spacing w:line="293"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1、培养与提高学生综合运用所学专业基础理论独立分析和解决问题的能力。</w:t>
      </w:r>
    </w:p>
    <w:p w:rsidR="00E41F54" w:rsidRDefault="00E41DD5">
      <w:pPr>
        <w:widowControl/>
        <w:shd w:val="clear" w:color="auto" w:fill="FFFFFF"/>
        <w:spacing w:line="293"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2、培养与提高学生收集、分析、运用相关信息和自主获取新知识的能力。</w:t>
      </w:r>
    </w:p>
    <w:p w:rsidR="00E41F54" w:rsidRDefault="00E41DD5">
      <w:pPr>
        <w:widowControl/>
        <w:shd w:val="clear" w:color="auto" w:fill="FFFFFF"/>
        <w:spacing w:line="293"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3、培养与提高学生阅读、利用外文文献资料的能力。</w:t>
      </w:r>
    </w:p>
    <w:p w:rsidR="00E41F54" w:rsidRDefault="00E41DD5">
      <w:pPr>
        <w:widowControl/>
        <w:shd w:val="clear" w:color="auto" w:fill="FFFFFF"/>
        <w:spacing w:line="293"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4、培养与提高学生调查研究的能力。</w:t>
      </w:r>
    </w:p>
    <w:p w:rsidR="00E41F54" w:rsidRDefault="00E41DD5">
      <w:pPr>
        <w:widowControl/>
        <w:shd w:val="clear" w:color="auto" w:fill="FFFFFF"/>
        <w:spacing w:line="293"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5、培养与提高学生的文字表达与口语表达的能力</w:t>
      </w:r>
    </w:p>
    <w:p w:rsidR="00E41F54" w:rsidRDefault="00E41DD5">
      <w:pPr>
        <w:widowControl/>
        <w:shd w:val="clear" w:color="auto" w:fill="FFFFFF"/>
        <w:spacing w:line="293"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6、培养与提高学生创新意识、磨练其严谨求实的学风。</w:t>
      </w:r>
    </w:p>
    <w:p w:rsidR="00E41F54" w:rsidRDefault="00E41DD5">
      <w:pPr>
        <w:widowControl/>
        <w:shd w:val="clear" w:color="auto" w:fill="FFFFFF"/>
        <w:spacing w:line="293" w:lineRule="atLeast"/>
        <w:ind w:firstLine="413"/>
        <w:jc w:val="left"/>
        <w:rPr>
          <w:rFonts w:ascii="宋体" w:eastAsia="宋体" w:hAnsi="宋体" w:cs="宋体"/>
          <w:color w:val="333333"/>
          <w:kern w:val="0"/>
          <w:szCs w:val="21"/>
        </w:rPr>
      </w:pPr>
      <w:r>
        <w:rPr>
          <w:rFonts w:ascii="宋体" w:eastAsia="宋体" w:hAnsi="宋体" w:cs="宋体" w:hint="eastAsia"/>
          <w:b/>
          <w:bCs/>
          <w:color w:val="333333"/>
          <w:kern w:val="0"/>
          <w:szCs w:val="21"/>
        </w:rPr>
        <w:t>二、指导教师的职责</w:t>
      </w:r>
    </w:p>
    <w:p w:rsidR="00E41F54" w:rsidRDefault="00E41DD5">
      <w:pPr>
        <w:widowControl/>
        <w:shd w:val="clear" w:color="auto" w:fill="FFFFFF"/>
        <w:spacing w:line="293"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1、指导学生确定毕业论文的选题，指导学生制订研究计划；</w:t>
      </w:r>
    </w:p>
    <w:p w:rsidR="00E41F54" w:rsidRDefault="00E41DD5">
      <w:pPr>
        <w:widowControl/>
        <w:shd w:val="clear" w:color="auto" w:fill="FFFFFF"/>
        <w:spacing w:line="293"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2、指导学生制定毕业论文的写作提纲、完善研究方案的设计、准备开题报告；</w:t>
      </w:r>
    </w:p>
    <w:p w:rsidR="00E41F54" w:rsidRDefault="00E41DD5">
      <w:pPr>
        <w:widowControl/>
        <w:shd w:val="clear" w:color="auto" w:fill="FFFFFF"/>
        <w:spacing w:line="293"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3、定期与学生见面，指导学生对毕业论文涉及的重要问题进行研究；</w:t>
      </w:r>
    </w:p>
    <w:p w:rsidR="00E41F54" w:rsidRDefault="00E41DD5">
      <w:pPr>
        <w:widowControl/>
        <w:shd w:val="clear" w:color="auto" w:fill="FFFFFF"/>
        <w:spacing w:line="293"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4、按时检查学生的论文进度并督促学生按期完成毕业论文的写作任务；</w:t>
      </w:r>
    </w:p>
    <w:p w:rsidR="00E41F54" w:rsidRDefault="00E41DD5">
      <w:pPr>
        <w:widowControl/>
        <w:shd w:val="clear" w:color="auto" w:fill="FFFFFF"/>
        <w:spacing w:line="293"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5、帮助学生规范论文写作，确保论文的整体质量；</w:t>
      </w:r>
    </w:p>
    <w:p w:rsidR="00E41F54" w:rsidRDefault="00E41DD5">
      <w:pPr>
        <w:widowControl/>
        <w:shd w:val="clear" w:color="auto" w:fill="FFFFFF"/>
        <w:spacing w:line="293"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6、对学生的论文提出自己的评审意见；</w:t>
      </w:r>
    </w:p>
    <w:p w:rsidR="00E41F54" w:rsidRDefault="00E41DD5">
      <w:pPr>
        <w:widowControl/>
        <w:shd w:val="clear" w:color="auto" w:fill="FFFFFF"/>
        <w:spacing w:line="293"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7、指导学生做好毕业论文答辩前的准备。</w:t>
      </w:r>
    </w:p>
    <w:p w:rsidR="00E41F54" w:rsidRDefault="00E41DD5">
      <w:pPr>
        <w:widowControl/>
        <w:shd w:val="clear" w:color="auto" w:fill="FFFFFF"/>
        <w:spacing w:line="293" w:lineRule="atLeast"/>
        <w:ind w:firstLine="413"/>
        <w:jc w:val="left"/>
        <w:rPr>
          <w:rFonts w:ascii="宋体" w:eastAsia="宋体" w:hAnsi="宋体" w:cs="宋体"/>
          <w:color w:val="333333"/>
          <w:kern w:val="0"/>
          <w:szCs w:val="21"/>
        </w:rPr>
      </w:pPr>
      <w:r>
        <w:rPr>
          <w:rFonts w:ascii="宋体" w:eastAsia="宋体" w:hAnsi="宋体" w:cs="宋体" w:hint="eastAsia"/>
          <w:b/>
          <w:bCs/>
          <w:color w:val="333333"/>
          <w:kern w:val="0"/>
          <w:szCs w:val="21"/>
        </w:rPr>
        <w:t>三、对学生的基本要求</w:t>
      </w:r>
    </w:p>
    <w:p w:rsidR="00E41F54" w:rsidRDefault="00E41DD5">
      <w:pPr>
        <w:widowControl/>
        <w:shd w:val="clear" w:color="auto" w:fill="FFFFFF"/>
        <w:spacing w:line="293"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1.充分认识毕业论文的重要性，严肃、认真、积极、主动、按时完成各个阶段的工作。毕业论文写作、答辩期间不得随意离校。</w:t>
      </w:r>
    </w:p>
    <w:p w:rsidR="00E41F54" w:rsidRDefault="00E41DD5">
      <w:pPr>
        <w:widowControl/>
        <w:shd w:val="clear" w:color="auto" w:fill="FFFFFF"/>
        <w:spacing w:line="293"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2.学生应根据自己的基础、能力和兴趣进行选题，选题的难度应和自身知识及能力水平相符，避免过于简单或过于复杂。</w:t>
      </w:r>
    </w:p>
    <w:p w:rsidR="00E41F54" w:rsidRDefault="00E41DD5">
      <w:pPr>
        <w:widowControl/>
        <w:shd w:val="clear" w:color="auto" w:fill="FFFFFF"/>
        <w:spacing w:line="293"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3.定期向指导教师汇报论文进展情况，并在教师的指导下按研究方案和写作计划进行研究和撰写工作。每周与教师面对面交流不低于2学时。</w:t>
      </w:r>
    </w:p>
    <w:p w:rsidR="00E41F54" w:rsidRDefault="00E41DD5">
      <w:pPr>
        <w:widowControl/>
        <w:shd w:val="clear" w:color="auto" w:fill="FFFFFF"/>
        <w:spacing w:line="293"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4.撰写毕业论文必须熟悉和掌握本学科的学术动态，对所研究的课题进行比较全面、深入、系统的分析和阐述，使之有所发现，有所创新；</w:t>
      </w:r>
    </w:p>
    <w:p w:rsidR="00E41F54" w:rsidRDefault="00E41DD5">
      <w:pPr>
        <w:widowControl/>
        <w:shd w:val="clear" w:color="auto" w:fill="FFFFFF"/>
        <w:spacing w:line="293"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5.毕业论文必须是由学生本人在指导教师指导下独立完成，遵守基本的学术规范，严禁抄袭、剽窃他人作品。</w:t>
      </w:r>
    </w:p>
    <w:p w:rsidR="00E41F54" w:rsidRDefault="00E41DD5">
      <w:pPr>
        <w:widowControl/>
        <w:shd w:val="clear" w:color="auto" w:fill="FFFFFF"/>
        <w:spacing w:line="293" w:lineRule="atLeast"/>
        <w:ind w:firstLine="413"/>
        <w:jc w:val="left"/>
        <w:rPr>
          <w:rFonts w:ascii="宋体" w:eastAsia="宋体" w:hAnsi="宋体" w:cs="宋体"/>
          <w:color w:val="333333"/>
          <w:kern w:val="0"/>
          <w:szCs w:val="21"/>
        </w:rPr>
      </w:pPr>
      <w:r>
        <w:rPr>
          <w:rFonts w:ascii="宋体" w:eastAsia="宋体" w:hAnsi="宋体" w:cs="宋体" w:hint="eastAsia"/>
          <w:b/>
          <w:bCs/>
          <w:color w:val="333333"/>
          <w:kern w:val="0"/>
          <w:szCs w:val="21"/>
        </w:rPr>
        <w:t>四、毕业论文工作的时间安排</w:t>
      </w:r>
    </w:p>
    <w:p w:rsidR="00E41F54" w:rsidRDefault="00E41DD5">
      <w:pPr>
        <w:widowControl/>
        <w:shd w:val="clear" w:color="auto" w:fill="FFFFFF"/>
        <w:spacing w:line="293"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1、</w:t>
      </w:r>
      <w:r w:rsidR="00115D6B">
        <w:rPr>
          <w:rFonts w:ascii="宋体" w:eastAsia="宋体" w:hAnsi="宋体" w:cs="宋体" w:hint="eastAsia"/>
          <w:color w:val="333333"/>
          <w:kern w:val="0"/>
          <w:szCs w:val="21"/>
        </w:rPr>
        <w:t>202</w:t>
      </w:r>
      <w:r w:rsidR="00115D6B">
        <w:rPr>
          <w:rFonts w:ascii="宋体" w:eastAsia="宋体" w:hAnsi="宋体" w:cs="宋体"/>
          <w:color w:val="333333"/>
          <w:kern w:val="0"/>
          <w:szCs w:val="21"/>
        </w:rPr>
        <w:t>3</w:t>
      </w:r>
      <w:r>
        <w:rPr>
          <w:rFonts w:ascii="宋体" w:eastAsia="宋体" w:hAnsi="宋体" w:cs="宋体" w:hint="eastAsia"/>
          <w:color w:val="333333"/>
          <w:kern w:val="0"/>
          <w:szCs w:val="21"/>
        </w:rPr>
        <w:t>年</w:t>
      </w:r>
      <w:r w:rsidR="00115D6B">
        <w:rPr>
          <w:rFonts w:ascii="宋体" w:eastAsia="宋体" w:hAnsi="宋体" w:cs="宋体"/>
          <w:color w:val="333333"/>
          <w:kern w:val="0"/>
          <w:szCs w:val="21"/>
        </w:rPr>
        <w:t>1</w:t>
      </w:r>
      <w:r>
        <w:rPr>
          <w:rFonts w:ascii="宋体" w:eastAsia="宋体" w:hAnsi="宋体" w:cs="宋体" w:hint="eastAsia"/>
          <w:color w:val="333333"/>
          <w:kern w:val="0"/>
          <w:szCs w:val="21"/>
        </w:rPr>
        <w:t>月6日前，完成论文选题与开题报告。</w:t>
      </w:r>
    </w:p>
    <w:p w:rsidR="00E41F54" w:rsidRDefault="00E41DD5">
      <w:pPr>
        <w:widowControl/>
        <w:shd w:val="clear" w:color="auto" w:fill="FFFFFF"/>
        <w:spacing w:line="293"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2、</w:t>
      </w:r>
      <w:r w:rsidR="00115D6B">
        <w:rPr>
          <w:rFonts w:ascii="宋体" w:eastAsia="宋体" w:hAnsi="宋体" w:cs="宋体" w:hint="eastAsia"/>
          <w:color w:val="333333"/>
          <w:kern w:val="0"/>
          <w:szCs w:val="21"/>
        </w:rPr>
        <w:t>202</w:t>
      </w:r>
      <w:r w:rsidR="00115D6B">
        <w:rPr>
          <w:rFonts w:ascii="宋体" w:eastAsia="宋体" w:hAnsi="宋体" w:cs="宋体"/>
          <w:color w:val="333333"/>
          <w:kern w:val="0"/>
          <w:szCs w:val="21"/>
        </w:rPr>
        <w:t>3</w:t>
      </w:r>
      <w:r>
        <w:rPr>
          <w:rFonts w:ascii="宋体" w:eastAsia="宋体" w:hAnsi="宋体" w:cs="宋体" w:hint="eastAsia"/>
          <w:color w:val="333333"/>
          <w:kern w:val="0"/>
          <w:szCs w:val="21"/>
        </w:rPr>
        <w:t>年</w:t>
      </w:r>
      <w:r w:rsidR="00115D6B">
        <w:rPr>
          <w:rFonts w:ascii="宋体" w:eastAsia="宋体" w:hAnsi="宋体" w:cs="宋体"/>
          <w:color w:val="333333"/>
          <w:kern w:val="0"/>
          <w:szCs w:val="21"/>
        </w:rPr>
        <w:t>3</w:t>
      </w:r>
      <w:r>
        <w:rPr>
          <w:rFonts w:ascii="宋体" w:eastAsia="宋体" w:hAnsi="宋体" w:cs="宋体" w:hint="eastAsia"/>
          <w:color w:val="333333"/>
          <w:kern w:val="0"/>
          <w:szCs w:val="21"/>
        </w:rPr>
        <w:t>月</w:t>
      </w:r>
      <w:r w:rsidR="00115D6B">
        <w:rPr>
          <w:rFonts w:ascii="宋体" w:eastAsia="宋体" w:hAnsi="宋体" w:cs="宋体"/>
          <w:color w:val="333333"/>
          <w:kern w:val="0"/>
          <w:szCs w:val="21"/>
        </w:rPr>
        <w:t>3</w:t>
      </w:r>
      <w:r>
        <w:rPr>
          <w:rFonts w:ascii="宋体" w:eastAsia="宋体" w:hAnsi="宋体" w:cs="宋体" w:hint="eastAsia"/>
          <w:color w:val="333333"/>
          <w:kern w:val="0"/>
          <w:szCs w:val="21"/>
        </w:rPr>
        <w:t>日前，提交论文初稿。</w:t>
      </w:r>
    </w:p>
    <w:p w:rsidR="00E41F54" w:rsidRDefault="00E41DD5">
      <w:pPr>
        <w:widowControl/>
        <w:shd w:val="clear" w:color="auto" w:fill="FFFFFF"/>
        <w:spacing w:line="293"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3、</w:t>
      </w:r>
      <w:r w:rsidR="00115D6B">
        <w:rPr>
          <w:rFonts w:ascii="宋体" w:eastAsia="宋体" w:hAnsi="宋体" w:cs="宋体" w:hint="eastAsia"/>
          <w:color w:val="333333"/>
          <w:kern w:val="0"/>
          <w:szCs w:val="21"/>
        </w:rPr>
        <w:t>202</w:t>
      </w:r>
      <w:r w:rsidR="00115D6B">
        <w:rPr>
          <w:rFonts w:ascii="宋体" w:eastAsia="宋体" w:hAnsi="宋体" w:cs="宋体"/>
          <w:color w:val="333333"/>
          <w:kern w:val="0"/>
          <w:szCs w:val="21"/>
        </w:rPr>
        <w:t>3</w:t>
      </w:r>
      <w:r>
        <w:rPr>
          <w:rFonts w:ascii="宋体" w:eastAsia="宋体" w:hAnsi="宋体" w:cs="宋体" w:hint="eastAsia"/>
          <w:color w:val="333333"/>
          <w:kern w:val="0"/>
          <w:szCs w:val="21"/>
        </w:rPr>
        <w:t>年</w:t>
      </w:r>
      <w:r w:rsidR="00115D6B">
        <w:rPr>
          <w:rFonts w:ascii="宋体" w:eastAsia="宋体" w:hAnsi="宋体" w:cs="宋体"/>
          <w:color w:val="333333"/>
          <w:kern w:val="0"/>
          <w:szCs w:val="21"/>
        </w:rPr>
        <w:t>4</w:t>
      </w:r>
      <w:r>
        <w:rPr>
          <w:rFonts w:ascii="宋体" w:eastAsia="宋体" w:hAnsi="宋体" w:cs="宋体" w:hint="eastAsia"/>
          <w:color w:val="333333"/>
          <w:kern w:val="0"/>
          <w:szCs w:val="21"/>
        </w:rPr>
        <w:t>月</w:t>
      </w:r>
      <w:r w:rsidR="00115D6B">
        <w:rPr>
          <w:rFonts w:ascii="宋体" w:eastAsia="宋体" w:hAnsi="宋体" w:cs="宋体"/>
          <w:color w:val="333333"/>
          <w:kern w:val="0"/>
          <w:szCs w:val="21"/>
        </w:rPr>
        <w:t>7</w:t>
      </w:r>
      <w:r>
        <w:rPr>
          <w:rFonts w:ascii="宋体" w:eastAsia="宋体" w:hAnsi="宋体" w:cs="宋体" w:hint="eastAsia"/>
          <w:color w:val="333333"/>
          <w:kern w:val="0"/>
          <w:szCs w:val="21"/>
        </w:rPr>
        <w:t>日前，提交论文定稿。</w:t>
      </w:r>
    </w:p>
    <w:p w:rsidR="00E41F54" w:rsidRDefault="00E41DD5">
      <w:pPr>
        <w:widowControl/>
        <w:shd w:val="clear" w:color="auto" w:fill="FFFFFF"/>
        <w:spacing w:line="293"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4、</w:t>
      </w:r>
      <w:r w:rsidR="00115D6B">
        <w:rPr>
          <w:rFonts w:ascii="宋体" w:eastAsia="宋体" w:hAnsi="宋体" w:cs="宋体" w:hint="eastAsia"/>
          <w:color w:val="333333"/>
          <w:kern w:val="0"/>
          <w:szCs w:val="21"/>
        </w:rPr>
        <w:t>202</w:t>
      </w:r>
      <w:r w:rsidR="00115D6B">
        <w:rPr>
          <w:rFonts w:ascii="宋体" w:eastAsia="宋体" w:hAnsi="宋体" w:cs="宋体"/>
          <w:color w:val="333333"/>
          <w:kern w:val="0"/>
          <w:szCs w:val="21"/>
        </w:rPr>
        <w:t>3</w:t>
      </w:r>
      <w:r>
        <w:rPr>
          <w:rFonts w:ascii="宋体" w:eastAsia="宋体" w:hAnsi="宋体" w:cs="宋体" w:hint="eastAsia"/>
          <w:color w:val="333333"/>
          <w:kern w:val="0"/>
          <w:szCs w:val="21"/>
        </w:rPr>
        <w:t>年4月</w:t>
      </w:r>
      <w:r w:rsidR="00115D6B">
        <w:rPr>
          <w:rFonts w:ascii="宋体" w:eastAsia="宋体" w:hAnsi="宋体" w:cs="宋体" w:hint="eastAsia"/>
          <w:color w:val="333333"/>
          <w:kern w:val="0"/>
          <w:szCs w:val="21"/>
        </w:rPr>
        <w:t>2</w:t>
      </w:r>
      <w:r w:rsidR="00115D6B">
        <w:rPr>
          <w:rFonts w:ascii="宋体" w:eastAsia="宋体" w:hAnsi="宋体" w:cs="宋体"/>
          <w:color w:val="333333"/>
          <w:kern w:val="0"/>
          <w:szCs w:val="21"/>
        </w:rPr>
        <w:t>1</w:t>
      </w:r>
      <w:r>
        <w:rPr>
          <w:rFonts w:ascii="宋体" w:eastAsia="宋体" w:hAnsi="宋体" w:cs="宋体" w:hint="eastAsia"/>
          <w:color w:val="333333"/>
          <w:kern w:val="0"/>
          <w:szCs w:val="21"/>
        </w:rPr>
        <w:t>日前，完成论文检查。</w:t>
      </w:r>
    </w:p>
    <w:p w:rsidR="00E41F54" w:rsidRDefault="00E41DD5">
      <w:pPr>
        <w:widowControl/>
        <w:shd w:val="clear" w:color="auto" w:fill="FFFFFF"/>
        <w:spacing w:line="293"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5、</w:t>
      </w:r>
      <w:r w:rsidR="00115D6B">
        <w:rPr>
          <w:rFonts w:ascii="宋体" w:eastAsia="宋体" w:hAnsi="宋体" w:cs="宋体" w:hint="eastAsia"/>
          <w:color w:val="333333"/>
          <w:kern w:val="0"/>
          <w:szCs w:val="21"/>
        </w:rPr>
        <w:t>202</w:t>
      </w:r>
      <w:r w:rsidR="00115D6B">
        <w:rPr>
          <w:rFonts w:ascii="宋体" w:eastAsia="宋体" w:hAnsi="宋体" w:cs="宋体"/>
          <w:color w:val="333333"/>
          <w:kern w:val="0"/>
          <w:szCs w:val="21"/>
        </w:rPr>
        <w:t>3</w:t>
      </w:r>
      <w:r>
        <w:rPr>
          <w:rFonts w:ascii="宋体" w:eastAsia="宋体" w:hAnsi="宋体" w:cs="宋体" w:hint="eastAsia"/>
          <w:color w:val="333333"/>
          <w:kern w:val="0"/>
          <w:szCs w:val="21"/>
        </w:rPr>
        <w:t>年</w:t>
      </w:r>
      <w:r w:rsidR="00115D6B">
        <w:rPr>
          <w:rFonts w:ascii="宋体" w:eastAsia="宋体" w:hAnsi="宋体" w:cs="宋体"/>
          <w:color w:val="333333"/>
          <w:kern w:val="0"/>
          <w:szCs w:val="21"/>
        </w:rPr>
        <w:t>4</w:t>
      </w:r>
      <w:r>
        <w:rPr>
          <w:rFonts w:ascii="宋体" w:eastAsia="宋体" w:hAnsi="宋体" w:cs="宋体" w:hint="eastAsia"/>
          <w:color w:val="333333"/>
          <w:kern w:val="0"/>
          <w:szCs w:val="21"/>
        </w:rPr>
        <w:t>月</w:t>
      </w:r>
      <w:r w:rsidR="002A1672">
        <w:rPr>
          <w:rFonts w:ascii="宋体" w:eastAsia="宋体" w:hAnsi="宋体" w:cs="宋体" w:hint="eastAsia"/>
          <w:color w:val="333333"/>
          <w:kern w:val="0"/>
          <w:szCs w:val="21"/>
        </w:rPr>
        <w:t>2</w:t>
      </w:r>
      <w:r w:rsidR="002A1672">
        <w:rPr>
          <w:rFonts w:ascii="宋体" w:eastAsia="宋体" w:hAnsi="宋体" w:cs="宋体"/>
          <w:color w:val="333333"/>
          <w:kern w:val="0"/>
          <w:szCs w:val="21"/>
        </w:rPr>
        <w:t>7</w:t>
      </w:r>
      <w:r w:rsidR="002A1672">
        <w:rPr>
          <w:rFonts w:ascii="宋体" w:eastAsia="宋体" w:hAnsi="宋体" w:cs="宋体" w:hint="eastAsia"/>
          <w:color w:val="333333"/>
          <w:kern w:val="0"/>
          <w:szCs w:val="21"/>
        </w:rPr>
        <w:t>日——</w:t>
      </w:r>
      <w:r w:rsidR="00115D6B">
        <w:rPr>
          <w:rFonts w:ascii="宋体" w:eastAsia="宋体" w:hAnsi="宋体" w:cs="宋体"/>
          <w:color w:val="333333"/>
          <w:kern w:val="0"/>
          <w:szCs w:val="21"/>
        </w:rPr>
        <w:t>28</w:t>
      </w:r>
      <w:r>
        <w:rPr>
          <w:rFonts w:ascii="宋体" w:eastAsia="宋体" w:hAnsi="宋体" w:cs="宋体" w:hint="eastAsia"/>
          <w:color w:val="333333"/>
          <w:kern w:val="0"/>
          <w:szCs w:val="21"/>
        </w:rPr>
        <w:t xml:space="preserve">日 </w:t>
      </w:r>
      <w:r w:rsidR="00115D6B">
        <w:rPr>
          <w:rFonts w:ascii="宋体" w:eastAsia="宋体" w:hAnsi="宋体" w:cs="宋体" w:hint="eastAsia"/>
          <w:color w:val="333333"/>
          <w:kern w:val="0"/>
          <w:szCs w:val="21"/>
        </w:rPr>
        <w:t xml:space="preserve">， </w:t>
      </w:r>
      <w:r>
        <w:rPr>
          <w:rFonts w:ascii="宋体" w:eastAsia="宋体" w:hAnsi="宋体" w:cs="宋体" w:hint="eastAsia"/>
          <w:color w:val="333333"/>
          <w:kern w:val="0"/>
          <w:szCs w:val="21"/>
        </w:rPr>
        <w:t>论文答辩。</w:t>
      </w:r>
    </w:p>
    <w:p w:rsidR="00E41F54" w:rsidRDefault="00E41DD5">
      <w:pPr>
        <w:widowControl/>
        <w:shd w:val="clear" w:color="auto" w:fill="FFFFFF"/>
        <w:spacing w:line="293" w:lineRule="atLeast"/>
        <w:ind w:firstLine="413"/>
        <w:jc w:val="left"/>
        <w:rPr>
          <w:rFonts w:ascii="宋体" w:eastAsia="宋体" w:hAnsi="宋体" w:cs="宋体"/>
          <w:color w:val="333333"/>
          <w:kern w:val="0"/>
          <w:szCs w:val="21"/>
        </w:rPr>
      </w:pPr>
      <w:r>
        <w:rPr>
          <w:rFonts w:ascii="宋体" w:eastAsia="宋体" w:hAnsi="宋体" w:cs="宋体" w:hint="eastAsia"/>
          <w:b/>
          <w:bCs/>
          <w:color w:val="333333"/>
          <w:kern w:val="0"/>
          <w:szCs w:val="21"/>
        </w:rPr>
        <w:t>五、答辩组织机构及分组情况</w:t>
      </w:r>
    </w:p>
    <w:p w:rsidR="00E41F54" w:rsidRDefault="00E41DD5">
      <w:pPr>
        <w:widowControl/>
        <w:shd w:val="clear" w:color="auto" w:fill="FFFFFF"/>
        <w:spacing w:line="293"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lastRenderedPageBreak/>
        <w:t>为加强答辩工作的指导，特成立答辩委员会。</w:t>
      </w:r>
    </w:p>
    <w:p w:rsidR="00E41F54" w:rsidRDefault="00E41DD5">
      <w:pPr>
        <w:widowControl/>
        <w:shd w:val="clear" w:color="auto" w:fill="FFFFFF"/>
        <w:spacing w:line="293"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组长：董少平 </w:t>
      </w:r>
      <w:r w:rsidR="00115D6B">
        <w:rPr>
          <w:rFonts w:ascii="宋体" w:eastAsia="宋体" w:hAnsi="宋体" w:cs="宋体" w:hint="eastAsia"/>
          <w:color w:val="333333"/>
          <w:kern w:val="0"/>
          <w:szCs w:val="21"/>
        </w:rPr>
        <w:t>张敬</w:t>
      </w:r>
    </w:p>
    <w:p w:rsidR="00E41F54" w:rsidRDefault="00E41DD5">
      <w:pPr>
        <w:widowControl/>
        <w:shd w:val="clear" w:color="auto" w:fill="FFFFFF"/>
        <w:spacing w:line="293"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 xml:space="preserve">成员：焦俊峰  栾兴良  </w:t>
      </w:r>
      <w:r w:rsidR="00115D6B">
        <w:rPr>
          <w:rFonts w:ascii="宋体" w:eastAsia="宋体" w:hAnsi="宋体" w:cs="宋体" w:hint="eastAsia"/>
          <w:color w:val="333333"/>
          <w:kern w:val="0"/>
          <w:szCs w:val="21"/>
        </w:rPr>
        <w:t xml:space="preserve">戴涛 </w:t>
      </w:r>
      <w:r w:rsidR="00115D6B">
        <w:rPr>
          <w:rFonts w:ascii="宋体" w:eastAsia="宋体" w:hAnsi="宋体" w:cs="宋体"/>
          <w:color w:val="333333"/>
          <w:kern w:val="0"/>
          <w:szCs w:val="21"/>
        </w:rPr>
        <w:t xml:space="preserve"> </w:t>
      </w:r>
      <w:r w:rsidR="00115D6B">
        <w:rPr>
          <w:rFonts w:ascii="宋体" w:eastAsia="宋体" w:hAnsi="宋体" w:cs="宋体" w:hint="eastAsia"/>
          <w:color w:val="333333"/>
          <w:kern w:val="0"/>
          <w:szCs w:val="21"/>
        </w:rPr>
        <w:t xml:space="preserve">许辉  </w:t>
      </w:r>
      <w:r>
        <w:rPr>
          <w:rFonts w:ascii="宋体" w:eastAsia="宋体" w:hAnsi="宋体" w:cs="宋体" w:hint="eastAsia"/>
          <w:color w:val="333333"/>
          <w:kern w:val="0"/>
          <w:szCs w:val="21"/>
        </w:rPr>
        <w:t>黎晓露  （排名不分先后）</w:t>
      </w:r>
    </w:p>
    <w:p w:rsidR="00E41F54" w:rsidRDefault="00E41DD5">
      <w:pPr>
        <w:widowControl/>
        <w:shd w:val="clear" w:color="auto" w:fill="FFFFFF"/>
        <w:spacing w:line="293"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具体分组情况：</w:t>
      </w:r>
    </w:p>
    <w:p w:rsidR="00E41F54" w:rsidRDefault="00E41DD5">
      <w:pPr>
        <w:widowControl/>
        <w:shd w:val="clear" w:color="auto" w:fill="FFFFFF"/>
        <w:spacing w:line="293" w:lineRule="atLeast"/>
        <w:ind w:firstLine="413"/>
        <w:jc w:val="left"/>
        <w:rPr>
          <w:rFonts w:ascii="宋体" w:eastAsia="宋体" w:hAnsi="宋体" w:cs="宋体"/>
          <w:color w:val="333333"/>
          <w:kern w:val="0"/>
          <w:szCs w:val="21"/>
        </w:rPr>
      </w:pPr>
      <w:r>
        <w:rPr>
          <w:rFonts w:ascii="宋体" w:eastAsia="宋体" w:hAnsi="宋体" w:cs="宋体" w:hint="eastAsia"/>
          <w:b/>
          <w:bCs/>
          <w:color w:val="333333"/>
          <w:kern w:val="0"/>
          <w:szCs w:val="21"/>
        </w:rPr>
        <w:t>第一组：董少平（组长）</w:t>
      </w:r>
    </w:p>
    <w:p w:rsidR="00E41F54" w:rsidRDefault="00E41DD5">
      <w:pPr>
        <w:widowControl/>
        <w:shd w:val="clear" w:color="auto" w:fill="FFFFFF"/>
        <w:spacing w:line="293" w:lineRule="atLeast"/>
        <w:jc w:val="left"/>
        <w:rPr>
          <w:rFonts w:ascii="宋体" w:eastAsia="宋体" w:hAnsi="宋体" w:cs="宋体"/>
          <w:color w:val="333333"/>
          <w:kern w:val="0"/>
          <w:szCs w:val="21"/>
        </w:rPr>
      </w:pPr>
      <w:r>
        <w:rPr>
          <w:rFonts w:ascii="宋体" w:eastAsia="宋体" w:hAnsi="宋体" w:cs="宋体" w:hint="eastAsia"/>
          <w:b/>
          <w:bCs/>
          <w:color w:val="333333"/>
          <w:kern w:val="0"/>
          <w:szCs w:val="21"/>
        </w:rPr>
        <w:t xml:space="preserve">       </w:t>
      </w:r>
      <w:r>
        <w:rPr>
          <w:rFonts w:ascii="宋体" w:eastAsia="宋体" w:hAnsi="宋体" w:cs="宋体" w:hint="eastAsia"/>
          <w:color w:val="333333"/>
          <w:kern w:val="0"/>
          <w:szCs w:val="21"/>
        </w:rPr>
        <w:t>焦俊峰  栾兴良  黎晓露</w:t>
      </w:r>
    </w:p>
    <w:p w:rsidR="00E41F54" w:rsidRDefault="00C512B2">
      <w:pPr>
        <w:widowControl/>
        <w:shd w:val="clear" w:color="auto" w:fill="FFFFFF"/>
        <w:spacing w:line="293" w:lineRule="atLeast"/>
        <w:ind w:firstLine="413"/>
        <w:jc w:val="left"/>
        <w:rPr>
          <w:rFonts w:ascii="宋体" w:eastAsia="宋体" w:hAnsi="宋体" w:cs="宋体"/>
          <w:color w:val="333333"/>
          <w:kern w:val="0"/>
          <w:szCs w:val="21"/>
        </w:rPr>
      </w:pPr>
      <w:r>
        <w:rPr>
          <w:rFonts w:ascii="宋体" w:eastAsia="宋体" w:hAnsi="宋体" w:cs="宋体" w:hint="eastAsia"/>
          <w:b/>
          <w:bCs/>
          <w:color w:val="333333"/>
          <w:kern w:val="0"/>
          <w:szCs w:val="21"/>
        </w:rPr>
        <w:t>答辩秘书：张蔗</w:t>
      </w:r>
    </w:p>
    <w:p w:rsidR="00E41F54" w:rsidRDefault="00E550A1">
      <w:pPr>
        <w:widowControl/>
        <w:shd w:val="clear" w:color="auto" w:fill="FFFFFF"/>
        <w:spacing w:line="293" w:lineRule="atLeast"/>
        <w:ind w:firstLine="413"/>
        <w:jc w:val="left"/>
        <w:rPr>
          <w:rFonts w:ascii="宋体" w:eastAsia="宋体" w:hAnsi="宋体" w:cs="宋体"/>
          <w:color w:val="333333"/>
          <w:kern w:val="0"/>
          <w:szCs w:val="21"/>
        </w:rPr>
      </w:pPr>
      <w:r>
        <w:rPr>
          <w:rFonts w:ascii="宋体" w:eastAsia="宋体" w:hAnsi="宋体" w:cs="宋体" w:hint="eastAsia"/>
          <w:b/>
          <w:bCs/>
          <w:color w:val="333333"/>
          <w:kern w:val="0"/>
          <w:szCs w:val="21"/>
        </w:rPr>
        <w:t>答辩地点：</w:t>
      </w:r>
      <w:r w:rsidR="00E41DD5">
        <w:rPr>
          <w:rFonts w:ascii="宋体" w:eastAsia="宋体" w:hAnsi="宋体" w:cs="宋体" w:hint="eastAsia"/>
          <w:b/>
          <w:bCs/>
          <w:color w:val="333333"/>
          <w:kern w:val="0"/>
          <w:szCs w:val="21"/>
        </w:rPr>
        <w:t>文治楼325</w:t>
      </w:r>
    </w:p>
    <w:p w:rsidR="00E41F54" w:rsidRDefault="00E41DD5">
      <w:pPr>
        <w:widowControl/>
        <w:shd w:val="clear" w:color="auto" w:fill="FFFFFF"/>
        <w:spacing w:line="293" w:lineRule="atLeast"/>
        <w:ind w:firstLine="413"/>
        <w:jc w:val="left"/>
        <w:rPr>
          <w:rFonts w:ascii="宋体" w:eastAsia="宋体" w:hAnsi="宋体" w:cs="宋体"/>
          <w:color w:val="333333"/>
          <w:kern w:val="0"/>
          <w:szCs w:val="21"/>
        </w:rPr>
      </w:pPr>
      <w:r>
        <w:rPr>
          <w:rFonts w:ascii="宋体" w:eastAsia="宋体" w:hAnsi="宋体" w:cs="宋体" w:hint="eastAsia"/>
          <w:b/>
          <w:bCs/>
          <w:color w:val="333333"/>
          <w:kern w:val="0"/>
          <w:szCs w:val="21"/>
        </w:rPr>
        <w:t>答辩人：（共</w:t>
      </w:r>
      <w:r w:rsidR="002A1672">
        <w:rPr>
          <w:rFonts w:ascii="宋体" w:eastAsia="宋体" w:hAnsi="宋体" w:cs="宋体"/>
          <w:b/>
          <w:bCs/>
          <w:color w:val="333333"/>
          <w:kern w:val="0"/>
          <w:szCs w:val="21"/>
        </w:rPr>
        <w:t>28</w:t>
      </w:r>
      <w:r>
        <w:rPr>
          <w:rFonts w:ascii="宋体" w:eastAsia="宋体" w:hAnsi="宋体" w:cs="宋体" w:hint="eastAsia"/>
          <w:b/>
          <w:bCs/>
          <w:color w:val="333333"/>
          <w:kern w:val="0"/>
          <w:szCs w:val="21"/>
        </w:rPr>
        <w:t>人）</w:t>
      </w:r>
    </w:p>
    <w:p w:rsidR="000457AC" w:rsidRDefault="003B08F7" w:rsidP="000457AC">
      <w:pPr>
        <w:ind w:firstLineChars="200" w:firstLine="420"/>
      </w:pPr>
      <w:r>
        <w:rPr>
          <w:rFonts w:hint="eastAsia"/>
        </w:rPr>
        <w:t>田广平、张振嘉、唐浩森、王程珑、黎恒均、尹仲阳</w:t>
      </w:r>
      <w:r w:rsidR="000457AC">
        <w:rPr>
          <w:rFonts w:hint="eastAsia"/>
        </w:rPr>
        <w:t>、</w:t>
      </w:r>
      <w:r w:rsidR="00E550A1">
        <w:rPr>
          <w:rFonts w:hint="eastAsia"/>
        </w:rPr>
        <w:t>余一航</w:t>
      </w:r>
    </w:p>
    <w:p w:rsidR="003B08F7" w:rsidRDefault="003B08F7" w:rsidP="000457AC">
      <w:pPr>
        <w:ind w:firstLineChars="200" w:firstLine="420"/>
      </w:pPr>
      <w:r>
        <w:rPr>
          <w:rFonts w:hint="eastAsia"/>
        </w:rPr>
        <w:t>路德宇、项奕杨、吴象通、黄秋龙、赵子淇</w:t>
      </w:r>
      <w:r w:rsidR="00EF21A8">
        <w:rPr>
          <w:rFonts w:hint="eastAsia"/>
        </w:rPr>
        <w:t>、</w:t>
      </w:r>
      <w:r w:rsidR="002A1672">
        <w:rPr>
          <w:rFonts w:hint="eastAsia"/>
        </w:rPr>
        <w:t>袁智泉、张仕杭</w:t>
      </w:r>
    </w:p>
    <w:p w:rsidR="003B08F7" w:rsidRDefault="003B08F7" w:rsidP="003B08F7">
      <w:pPr>
        <w:ind w:firstLineChars="200" w:firstLine="420"/>
      </w:pPr>
      <w:r>
        <w:rPr>
          <w:rFonts w:hint="eastAsia"/>
        </w:rPr>
        <w:t>王皓、秦天乐、王胤凯、林加洋、叶扬、曾芃铖、陈雨柯</w:t>
      </w:r>
    </w:p>
    <w:p w:rsidR="00E41F54" w:rsidRPr="003B08F7" w:rsidRDefault="003B08F7" w:rsidP="000457AC">
      <w:pPr>
        <w:ind w:firstLineChars="200" w:firstLine="420"/>
      </w:pPr>
      <w:r>
        <w:rPr>
          <w:rFonts w:hint="eastAsia"/>
        </w:rPr>
        <w:t>黄晓毅、晏海鹏、刘帅、裴家栋、陶梦阳、陈大伟</w:t>
      </w:r>
      <w:r w:rsidR="00EF21A8">
        <w:rPr>
          <w:rFonts w:hint="eastAsia"/>
        </w:rPr>
        <w:t>、涂启典</w:t>
      </w:r>
    </w:p>
    <w:p w:rsidR="00E41F54" w:rsidRDefault="00E41DD5">
      <w:pPr>
        <w:widowControl/>
        <w:shd w:val="clear" w:color="auto" w:fill="FFFFFF"/>
        <w:spacing w:line="293"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 </w:t>
      </w:r>
      <w:r w:rsidR="00115D6B">
        <w:rPr>
          <w:rFonts w:ascii="宋体" w:eastAsia="宋体" w:hAnsi="宋体" w:cs="宋体" w:hint="eastAsia"/>
          <w:b/>
          <w:bCs/>
          <w:color w:val="333333"/>
          <w:kern w:val="0"/>
          <w:szCs w:val="21"/>
        </w:rPr>
        <w:t>第二组：张敬</w:t>
      </w:r>
      <w:r>
        <w:rPr>
          <w:rFonts w:ascii="宋体" w:eastAsia="宋体" w:hAnsi="宋体" w:cs="宋体" w:hint="eastAsia"/>
          <w:b/>
          <w:bCs/>
          <w:color w:val="333333"/>
          <w:kern w:val="0"/>
          <w:szCs w:val="21"/>
        </w:rPr>
        <w:t>（组长）</w:t>
      </w:r>
    </w:p>
    <w:p w:rsidR="00E41F54" w:rsidRPr="0066553A" w:rsidRDefault="00E41DD5">
      <w:pPr>
        <w:widowControl/>
        <w:shd w:val="clear" w:color="auto" w:fill="FFFFFF"/>
        <w:spacing w:line="293" w:lineRule="atLeast"/>
        <w:jc w:val="left"/>
        <w:rPr>
          <w:rFonts w:ascii="宋体" w:eastAsia="宋体" w:hAnsi="宋体" w:cs="宋体"/>
          <w:color w:val="333333"/>
          <w:kern w:val="0"/>
          <w:szCs w:val="21"/>
        </w:rPr>
      </w:pPr>
      <w:r>
        <w:rPr>
          <w:rFonts w:ascii="宋体" w:eastAsia="宋体" w:hAnsi="宋体" w:cs="宋体" w:hint="eastAsia"/>
          <w:b/>
          <w:bCs/>
          <w:color w:val="333333"/>
          <w:kern w:val="0"/>
          <w:szCs w:val="21"/>
        </w:rPr>
        <w:t xml:space="preserve">       </w:t>
      </w:r>
      <w:r w:rsidR="00C512B2">
        <w:rPr>
          <w:rFonts w:ascii="宋体" w:eastAsia="宋体" w:hAnsi="宋体" w:cs="宋体" w:hint="eastAsia"/>
          <w:b/>
          <w:bCs/>
          <w:color w:val="333333"/>
          <w:kern w:val="0"/>
          <w:szCs w:val="21"/>
        </w:rPr>
        <w:t xml:space="preserve"> </w:t>
      </w:r>
      <w:r w:rsidR="0066553A" w:rsidRPr="0066553A">
        <w:rPr>
          <w:rFonts w:ascii="宋体" w:eastAsia="宋体" w:hAnsi="宋体" w:cs="宋体" w:hint="eastAsia"/>
          <w:bCs/>
          <w:color w:val="333333"/>
          <w:kern w:val="0"/>
          <w:szCs w:val="21"/>
        </w:rPr>
        <w:t xml:space="preserve">戴涛 </w:t>
      </w:r>
      <w:r w:rsidR="00C512B2" w:rsidRPr="0066553A">
        <w:rPr>
          <w:rFonts w:ascii="宋体" w:eastAsia="宋体" w:hAnsi="宋体" w:cs="宋体"/>
          <w:bCs/>
          <w:color w:val="333333"/>
          <w:kern w:val="0"/>
          <w:szCs w:val="21"/>
        </w:rPr>
        <w:t xml:space="preserve"> </w:t>
      </w:r>
      <w:r w:rsidRPr="0066553A">
        <w:rPr>
          <w:rFonts w:ascii="宋体" w:eastAsia="宋体" w:hAnsi="宋体" w:cs="宋体" w:hint="eastAsia"/>
          <w:bCs/>
          <w:color w:val="333333"/>
          <w:kern w:val="0"/>
          <w:szCs w:val="21"/>
        </w:rPr>
        <w:t>许辉   </w:t>
      </w:r>
    </w:p>
    <w:p w:rsidR="00E41F54" w:rsidRDefault="00C512B2">
      <w:pPr>
        <w:widowControl/>
        <w:shd w:val="clear" w:color="auto" w:fill="FFFFFF"/>
        <w:spacing w:line="293" w:lineRule="atLeast"/>
        <w:ind w:firstLine="413"/>
        <w:jc w:val="left"/>
        <w:rPr>
          <w:rFonts w:ascii="宋体" w:eastAsia="宋体" w:hAnsi="宋体" w:cs="宋体"/>
          <w:color w:val="333333"/>
          <w:kern w:val="0"/>
          <w:szCs w:val="21"/>
        </w:rPr>
      </w:pPr>
      <w:r>
        <w:rPr>
          <w:rFonts w:ascii="宋体" w:eastAsia="宋体" w:hAnsi="宋体" w:cs="宋体" w:hint="eastAsia"/>
          <w:b/>
          <w:bCs/>
          <w:color w:val="333333"/>
          <w:kern w:val="0"/>
          <w:szCs w:val="21"/>
        </w:rPr>
        <w:t>答辩秘书：刘孟坦</w:t>
      </w:r>
    </w:p>
    <w:p w:rsidR="00E41F54" w:rsidRDefault="00E41DD5">
      <w:pPr>
        <w:widowControl/>
        <w:shd w:val="clear" w:color="auto" w:fill="FFFFFF"/>
        <w:spacing w:line="293" w:lineRule="atLeast"/>
        <w:ind w:firstLine="413"/>
        <w:jc w:val="left"/>
        <w:rPr>
          <w:rFonts w:ascii="宋体" w:eastAsia="宋体" w:hAnsi="宋体" w:cs="宋体"/>
          <w:color w:val="333333"/>
          <w:kern w:val="0"/>
          <w:szCs w:val="21"/>
        </w:rPr>
      </w:pPr>
      <w:r>
        <w:rPr>
          <w:rFonts w:ascii="宋体" w:eastAsia="宋体" w:hAnsi="宋体" w:cs="宋体" w:hint="eastAsia"/>
          <w:b/>
          <w:bCs/>
          <w:color w:val="333333"/>
          <w:kern w:val="0"/>
          <w:szCs w:val="21"/>
        </w:rPr>
        <w:t>答辩地点：文治楼324</w:t>
      </w:r>
      <w:bookmarkStart w:id="0" w:name="_GoBack"/>
      <w:bookmarkEnd w:id="0"/>
    </w:p>
    <w:p w:rsidR="00E41F54" w:rsidRDefault="00E41DD5">
      <w:pPr>
        <w:widowControl/>
        <w:shd w:val="clear" w:color="auto" w:fill="FFFFFF"/>
        <w:spacing w:line="293" w:lineRule="atLeast"/>
        <w:ind w:firstLine="413"/>
        <w:jc w:val="left"/>
        <w:rPr>
          <w:rFonts w:ascii="宋体" w:eastAsia="宋体" w:hAnsi="宋体" w:cs="宋体"/>
          <w:color w:val="333333"/>
          <w:kern w:val="0"/>
          <w:szCs w:val="21"/>
        </w:rPr>
      </w:pPr>
      <w:r>
        <w:rPr>
          <w:rFonts w:ascii="宋体" w:eastAsia="宋体" w:hAnsi="宋体" w:cs="宋体" w:hint="eastAsia"/>
          <w:b/>
          <w:bCs/>
          <w:color w:val="333333"/>
          <w:kern w:val="0"/>
          <w:szCs w:val="21"/>
        </w:rPr>
        <w:t>答辩人：（共</w:t>
      </w:r>
      <w:r w:rsidR="002A1672">
        <w:rPr>
          <w:rFonts w:ascii="宋体" w:eastAsia="宋体" w:hAnsi="宋体" w:cs="宋体"/>
          <w:b/>
          <w:bCs/>
          <w:color w:val="333333"/>
          <w:kern w:val="0"/>
          <w:szCs w:val="21"/>
        </w:rPr>
        <w:t>21</w:t>
      </w:r>
      <w:r>
        <w:rPr>
          <w:rFonts w:ascii="宋体" w:eastAsia="宋体" w:hAnsi="宋体" w:cs="宋体" w:hint="eastAsia"/>
          <w:b/>
          <w:bCs/>
          <w:color w:val="333333"/>
          <w:kern w:val="0"/>
          <w:szCs w:val="21"/>
        </w:rPr>
        <w:t>人）</w:t>
      </w:r>
    </w:p>
    <w:p w:rsidR="003B08F7" w:rsidRDefault="003B08F7" w:rsidP="003B08F7">
      <w:pPr>
        <w:ind w:firstLineChars="200" w:firstLine="420"/>
      </w:pPr>
      <w:r>
        <w:rPr>
          <w:rFonts w:hint="eastAsia"/>
        </w:rPr>
        <w:t>王天逸、吴嘉怡、刘宇凡、周睿洋、肖玉涵、孙铭泽</w:t>
      </w:r>
    </w:p>
    <w:p w:rsidR="003B08F7" w:rsidRDefault="000457AC" w:rsidP="003B08F7">
      <w:pPr>
        <w:ind w:firstLineChars="200" w:firstLine="420"/>
      </w:pPr>
      <w:r>
        <w:rPr>
          <w:rFonts w:hint="eastAsia"/>
        </w:rPr>
        <w:t>卢炫池、程轶双、周傲寒、张灏晨、罗旭君</w:t>
      </w:r>
    </w:p>
    <w:p w:rsidR="000457AC" w:rsidRDefault="00E41DD5" w:rsidP="003B08F7">
      <w:r>
        <w:rPr>
          <w:rFonts w:ascii="宋体" w:eastAsia="宋体" w:hAnsi="宋体" w:cs="宋体" w:hint="eastAsia"/>
          <w:color w:val="333333"/>
          <w:kern w:val="0"/>
          <w:szCs w:val="21"/>
        </w:rPr>
        <w:t>  </w:t>
      </w:r>
      <w:r w:rsidR="00E550A1">
        <w:rPr>
          <w:rFonts w:hint="eastAsia"/>
        </w:rPr>
        <w:t>彭子江、邱亚芃、张广洋、赵诚铭、粟家兴</w:t>
      </w:r>
    </w:p>
    <w:p w:rsidR="003B08F7" w:rsidRDefault="003B08F7" w:rsidP="000457AC">
      <w:pPr>
        <w:ind w:firstLineChars="200" w:firstLine="420"/>
      </w:pPr>
      <w:r>
        <w:rPr>
          <w:rFonts w:hint="eastAsia"/>
        </w:rPr>
        <w:t>宋治华</w:t>
      </w:r>
      <w:r w:rsidR="000457AC">
        <w:rPr>
          <w:rFonts w:hint="eastAsia"/>
        </w:rPr>
        <w:t>、</w:t>
      </w:r>
      <w:r>
        <w:rPr>
          <w:rFonts w:hint="eastAsia"/>
        </w:rPr>
        <w:t>黄修瀛、</w:t>
      </w:r>
      <w:r w:rsidR="00EF21A8">
        <w:rPr>
          <w:rFonts w:hint="eastAsia"/>
        </w:rPr>
        <w:t>徐文磊</w:t>
      </w:r>
      <w:r w:rsidR="000457AC">
        <w:rPr>
          <w:rFonts w:hint="eastAsia"/>
        </w:rPr>
        <w:t>、王汉、江慧林</w:t>
      </w:r>
    </w:p>
    <w:p w:rsidR="00E41F54" w:rsidRDefault="00E41F54" w:rsidP="003B08F7">
      <w:pPr>
        <w:widowControl/>
        <w:shd w:val="clear" w:color="auto" w:fill="FFFFFF"/>
        <w:spacing w:line="293" w:lineRule="atLeast"/>
        <w:jc w:val="left"/>
        <w:rPr>
          <w:rFonts w:ascii="宋体" w:eastAsia="宋体" w:hAnsi="宋体" w:cs="宋体"/>
          <w:color w:val="333333"/>
          <w:kern w:val="0"/>
          <w:szCs w:val="21"/>
        </w:rPr>
      </w:pPr>
    </w:p>
    <w:p w:rsidR="00E41F54" w:rsidRDefault="00E41DD5">
      <w:pPr>
        <w:widowControl/>
        <w:shd w:val="clear" w:color="auto" w:fill="FFFFFF"/>
        <w:spacing w:line="293" w:lineRule="atLeast"/>
        <w:ind w:firstLine="413"/>
        <w:jc w:val="left"/>
        <w:rPr>
          <w:rFonts w:ascii="宋体" w:eastAsia="宋体" w:hAnsi="宋体" w:cs="宋体"/>
          <w:color w:val="333333"/>
          <w:kern w:val="0"/>
          <w:szCs w:val="21"/>
        </w:rPr>
      </w:pPr>
      <w:r>
        <w:rPr>
          <w:rFonts w:ascii="宋体" w:eastAsia="宋体" w:hAnsi="宋体" w:cs="宋体" w:hint="eastAsia"/>
          <w:b/>
          <w:bCs/>
          <w:color w:val="333333"/>
          <w:kern w:val="0"/>
          <w:szCs w:val="21"/>
        </w:rPr>
        <w:t>六、答辩工作程序</w:t>
      </w:r>
    </w:p>
    <w:p w:rsidR="00E41F54" w:rsidRDefault="00E41DD5">
      <w:pPr>
        <w:widowControl/>
        <w:shd w:val="clear" w:color="auto" w:fill="FFFFFF"/>
        <w:spacing w:line="293"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1.答辩工作分组进行，按论文选题方向选择熟悉该研究方向的4名专家组成一组。其中一人任答辩小组主席，主持答辩工作。答辩小组设秘书一人，协助组织答辩事宜，并准备有关答辩的各种材料，记录答辩内容。指导教师原则上不参加自己指导学生小组的答辩。</w:t>
      </w:r>
    </w:p>
    <w:p w:rsidR="00E41F54" w:rsidRDefault="00E41DD5">
      <w:pPr>
        <w:widowControl/>
        <w:shd w:val="clear" w:color="auto" w:fill="FFFFFF"/>
        <w:spacing w:line="293"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2.答辩小组成员在答辩前要认真阅读答辩论文。答辩时，答辩小组成员可以就论文选题、文献运用、基础理论和知识、论文的论证与结论等内容提出问题，由学生现场做出回答。答辩小组成员根据学生回答的具体情况，从思路、论点、概念、论述、表达等方面，对其回答的正确性、针对性、系统性、逻辑性、深刻性等进行认真讨论，给出答辩成绩并做出是否同意通过论文答辩的决定。</w:t>
      </w:r>
    </w:p>
    <w:p w:rsidR="00E41F54" w:rsidRDefault="00E41DD5">
      <w:pPr>
        <w:widowControl/>
        <w:shd w:val="clear" w:color="auto" w:fill="FFFFFF"/>
        <w:spacing w:line="293"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3.答辩的一般程序：</w:t>
      </w:r>
    </w:p>
    <w:p w:rsidR="00E41F54" w:rsidRDefault="00E41DD5">
      <w:pPr>
        <w:widowControl/>
        <w:shd w:val="clear" w:color="auto" w:fill="FFFFFF"/>
        <w:spacing w:line="293"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（1）学生报告陈述论文的主要内容，时间一般不超过5分钟；</w:t>
      </w:r>
    </w:p>
    <w:p w:rsidR="00E41F54" w:rsidRDefault="00E41DD5">
      <w:pPr>
        <w:widowControl/>
        <w:shd w:val="clear" w:color="auto" w:fill="FFFFFF"/>
        <w:spacing w:line="293"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（2）答辩小组人员提问，一般不超过4个问题，学生在记录好问题后退场准备，准备时间一般不超过30分钟。</w:t>
      </w:r>
    </w:p>
    <w:p w:rsidR="00E41F54" w:rsidRDefault="00E41DD5">
      <w:pPr>
        <w:widowControl/>
        <w:shd w:val="clear" w:color="auto" w:fill="FFFFFF"/>
        <w:spacing w:line="293"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（3）学生再次入场对专家提出的问题进行回答，回答问题时间为一般不超过30分钟。学生答辩时，答辩小组秘书记录答辩内容；</w:t>
      </w:r>
    </w:p>
    <w:p w:rsidR="00E41F54" w:rsidRDefault="00E41DD5">
      <w:pPr>
        <w:widowControl/>
        <w:shd w:val="clear" w:color="auto" w:fill="FFFFFF"/>
        <w:spacing w:line="293"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（4）学生回答问题完毕后退场，答辩小组成员对答辩情况进行讨论，确定答辩成绩，并做出是否同意通过论文答辩的决定；</w:t>
      </w:r>
    </w:p>
    <w:p w:rsidR="00E41F54" w:rsidRDefault="00E41DD5">
      <w:pPr>
        <w:widowControl/>
        <w:shd w:val="clear" w:color="auto" w:fill="FFFFFF"/>
        <w:spacing w:line="293"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（4）答辩结束后，答辩小组认真填写《答辩组成绩评定表》和论文中《答辩小组意见表》，一并提交答辩委员会。</w:t>
      </w:r>
    </w:p>
    <w:p w:rsidR="00E41F54" w:rsidRDefault="00E41DD5">
      <w:pPr>
        <w:widowControl/>
        <w:shd w:val="clear" w:color="auto" w:fill="FFFFFF"/>
        <w:spacing w:line="293" w:lineRule="atLeast"/>
        <w:ind w:firstLine="413"/>
        <w:jc w:val="left"/>
        <w:rPr>
          <w:rFonts w:ascii="宋体" w:eastAsia="宋体" w:hAnsi="宋体" w:cs="宋体"/>
          <w:color w:val="333333"/>
          <w:kern w:val="0"/>
          <w:szCs w:val="21"/>
        </w:rPr>
      </w:pPr>
      <w:r>
        <w:rPr>
          <w:rFonts w:ascii="宋体" w:eastAsia="宋体" w:hAnsi="宋体" w:cs="宋体" w:hint="eastAsia"/>
          <w:b/>
          <w:bCs/>
          <w:color w:val="333333"/>
          <w:kern w:val="0"/>
          <w:szCs w:val="21"/>
        </w:rPr>
        <w:t>七、评分标准</w:t>
      </w:r>
    </w:p>
    <w:p w:rsidR="00E41F54" w:rsidRDefault="00E41DD5">
      <w:pPr>
        <w:widowControl/>
        <w:shd w:val="clear" w:color="auto" w:fill="FFFFFF"/>
        <w:spacing w:line="293"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lastRenderedPageBreak/>
        <w:t>优秀：按期圆满完成任务书规定的任务；能熟练掌握和运用写作论文所必须的资料，对所研究的课题进行比较全面、深入、系统的分析和阐述，并有一定的创新性和独立见解；论点正确，论据充分，逻辑严密，结构完整，文字流畅。答辩时，思路清晰，观点正确，概念清楚，论述充分有力，对主要问题的回答正确深入。</w:t>
      </w:r>
    </w:p>
    <w:p w:rsidR="00E41F54" w:rsidRDefault="00E41DD5">
      <w:pPr>
        <w:widowControl/>
        <w:shd w:val="clear" w:color="auto" w:fill="FFFFFF"/>
        <w:spacing w:line="293"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良：按期完成任务书规定的任务；能较熟练掌握和运用写作论文所必须的资料，对所研究的课题进行比较全面、深入、系统的分析和阐述，并具有独立见解；论点正确，逻辑较严密，文字通顺。答辩时，思路清晰，观点基本正确，能正确回答主要问题。</w:t>
      </w:r>
    </w:p>
    <w:p w:rsidR="00E41F54" w:rsidRDefault="00E41DD5">
      <w:pPr>
        <w:widowControl/>
        <w:shd w:val="clear" w:color="auto" w:fill="FFFFFF"/>
        <w:spacing w:line="293"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中：按期完成任务书规定的任务，能正确运用所学理论和专业基础知识分析主要问题，但在非主要问题和内容上有欠缺或不足；立论正确，有一定的独立见解，论文质量一般或分析不甚深入。答辩时，对主要问题回答基本正确但分析不够深入。</w:t>
      </w:r>
    </w:p>
    <w:p w:rsidR="00E41F54" w:rsidRDefault="00E41DD5">
      <w:pPr>
        <w:widowControl/>
        <w:shd w:val="clear" w:color="auto" w:fill="FFFFFF"/>
        <w:spacing w:line="293"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及格：在老师的指导和帮助下，能按期完成任务，但研究和写作能力一般且存在一些非原则性的疏忽和遗漏；在运用所学理论和专业知识分析主要问题时无原则性错误；论据论点基本成立，分析基本正确，论文达到基本要求。答辩时，能回答出主要问题或经启发能回答主要问题，但论述较肤浅。</w:t>
      </w:r>
    </w:p>
    <w:p w:rsidR="00E41F54" w:rsidRDefault="00E41DD5">
      <w:pPr>
        <w:widowControl/>
        <w:shd w:val="clear" w:color="auto" w:fill="FFFFFF"/>
        <w:spacing w:line="293"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不及格：论文撰写达不到“及格”标准。论文观点不正确或不能成立，论据不足或表述不清，逻辑性差。答辩时，对论文的主要内容阐述不清，基本概念模糊，对主要问题回答有错误或经启发后仍不能回答。</w:t>
      </w:r>
    </w:p>
    <w:p w:rsidR="00E41F54" w:rsidRDefault="00E41DD5">
      <w:pPr>
        <w:widowControl/>
        <w:shd w:val="clear" w:color="auto" w:fill="FFFFFF"/>
        <w:spacing w:line="293" w:lineRule="atLeast"/>
        <w:ind w:firstLine="413"/>
        <w:jc w:val="left"/>
        <w:rPr>
          <w:rFonts w:ascii="宋体" w:eastAsia="宋体" w:hAnsi="宋体" w:cs="宋体"/>
          <w:color w:val="333333"/>
          <w:kern w:val="0"/>
          <w:szCs w:val="21"/>
        </w:rPr>
      </w:pPr>
      <w:r>
        <w:rPr>
          <w:rFonts w:ascii="宋体" w:eastAsia="宋体" w:hAnsi="宋体" w:cs="宋体" w:hint="eastAsia"/>
          <w:b/>
          <w:bCs/>
          <w:color w:val="333333"/>
          <w:kern w:val="0"/>
          <w:szCs w:val="21"/>
        </w:rPr>
        <w:t>八、答辩材料的要求</w:t>
      </w:r>
    </w:p>
    <w:p w:rsidR="00E41F54" w:rsidRDefault="00E41DD5">
      <w:pPr>
        <w:widowControl/>
        <w:shd w:val="clear" w:color="auto" w:fill="FFFFFF"/>
        <w:spacing w:line="293"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1、基本材料：开题报告、有经指导教师修改的初稿、定稿、答辩控制表。</w:t>
      </w:r>
    </w:p>
    <w:p w:rsidR="00E41F54" w:rsidRDefault="00E41DD5">
      <w:pPr>
        <w:widowControl/>
        <w:shd w:val="clear" w:color="auto" w:fill="FFFFFF"/>
        <w:spacing w:line="293"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2、基本要求：论文要求10000字以上，符合《中南财经政法大学本科生毕业论文（设计）撰写基本规范》，定稿一式五份。</w:t>
      </w:r>
    </w:p>
    <w:p w:rsidR="00E41F54" w:rsidRDefault="00E41F54">
      <w:pPr>
        <w:pStyle w:val="DefaultParagraph"/>
        <w:jc w:val="center"/>
        <w:rPr>
          <w:rFonts w:ascii="宋体" w:hAnsi="宋体" w:cs="宋体"/>
          <w:szCs w:val="21"/>
        </w:rPr>
      </w:pPr>
    </w:p>
    <w:sectPr w:rsidR="00E41F54">
      <w:footerReference w:type="default" r:id="rId7"/>
      <w:footerReference w:type="firs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4BE" w:rsidRDefault="001114BE">
      <w:r>
        <w:separator/>
      </w:r>
    </w:p>
  </w:endnote>
  <w:endnote w:type="continuationSeparator" w:id="0">
    <w:p w:rsidR="001114BE" w:rsidRDefault="0011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F54" w:rsidRDefault="00E41DD5">
    <w:pPr>
      <w:pStyle w:val="a3"/>
      <w:tabs>
        <w:tab w:val="center" w:pos="5233"/>
        <w:tab w:val="left" w:pos="6825"/>
      </w:tabs>
      <w:rPr>
        <w:rFonts w:ascii="Times New Roman" w:hAnsi="Times New Roman"/>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rsidR="00E41F54" w:rsidRDefault="00E41DD5">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550A1">
                            <w:rPr>
                              <w:noProof/>
                              <w:sz w:val="18"/>
                            </w:rPr>
                            <w:t>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26" type="#_x0000_t202" style="position:absolute;margin-left:0;margin-top:0;width:9.15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" filled="f" stroked="f">
              <v:textbox style="mso-fit-shape-to-text:t" inset="0,0,0,0">
                <w:txbxContent>
                  <w:p w:rsidR="00E41F54" w:rsidRDefault="00E41DD5">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550A1">
                      <w:rPr>
                        <w:noProof/>
                        <w:sz w:val="18"/>
                      </w:rPr>
                      <w:t>3</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F54" w:rsidRDefault="00E41DD5">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162560"/>
              <wp:effectExtent l="0" t="0" r="0" b="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wps:spPr>
                    <wps:txbx>
                      <w:txbxContent>
                        <w:p w:rsidR="00E41F54" w:rsidRDefault="00E41DD5">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_x0000_s1026" o:spid="_x0000_s1026" o:spt="202" type="#_x0000_t202" style="position:absolute;left:0pt;margin-top:0pt;height:12.8pt;width:5.35pt;mso-position-horizontal:center;mso-position-horizontal-relative:margin;mso-wrap-style:none;z-index:251659264;mso-width-relative:page;mso-height-relative:page;" filled="f" stroked="f" coordsize="21600,21600" o:gfxdata="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rAOAE0QAAAAMBAAAPAAAAAAAAAAEAIAAAACIAAABkcnMv&#10;ZG93bnJldi54bWxQSwECFAAUAAAACACHTuJAWflFNwoCAAADBAAADgAAAAAAAAABACAAAAAgAQAA&#10;ZHJzL2Uyb0RvYy54bWxQSwUGAAAAAAYABgBZAQAAnAUAAAAA&#10;">
              <v:fill on="f" focussize="0,0"/>
              <v:stroke on="f"/>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4BE" w:rsidRDefault="001114BE">
      <w:r>
        <w:separator/>
      </w:r>
    </w:p>
  </w:footnote>
  <w:footnote w:type="continuationSeparator" w:id="0">
    <w:p w:rsidR="001114BE" w:rsidRDefault="00111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3C2"/>
    <w:rsid w:val="00014F59"/>
    <w:rsid w:val="0002792D"/>
    <w:rsid w:val="000457AC"/>
    <w:rsid w:val="00067E76"/>
    <w:rsid w:val="001114BE"/>
    <w:rsid w:val="00115D6B"/>
    <w:rsid w:val="0015557F"/>
    <w:rsid w:val="00204A8A"/>
    <w:rsid w:val="002A1672"/>
    <w:rsid w:val="003774B0"/>
    <w:rsid w:val="003B08F7"/>
    <w:rsid w:val="003C0170"/>
    <w:rsid w:val="00534AED"/>
    <w:rsid w:val="005603C2"/>
    <w:rsid w:val="00615523"/>
    <w:rsid w:val="0066553A"/>
    <w:rsid w:val="007611E0"/>
    <w:rsid w:val="007C5A23"/>
    <w:rsid w:val="008F2944"/>
    <w:rsid w:val="0091355E"/>
    <w:rsid w:val="00A047BA"/>
    <w:rsid w:val="00A52F81"/>
    <w:rsid w:val="00A666EC"/>
    <w:rsid w:val="00A70F28"/>
    <w:rsid w:val="00AE28D3"/>
    <w:rsid w:val="00B40C26"/>
    <w:rsid w:val="00B465B1"/>
    <w:rsid w:val="00C0788E"/>
    <w:rsid w:val="00C33414"/>
    <w:rsid w:val="00C512B2"/>
    <w:rsid w:val="00C96BC4"/>
    <w:rsid w:val="00CC2948"/>
    <w:rsid w:val="00CC6F6A"/>
    <w:rsid w:val="00D01DC5"/>
    <w:rsid w:val="00D1502F"/>
    <w:rsid w:val="00D459AA"/>
    <w:rsid w:val="00D81C77"/>
    <w:rsid w:val="00D93512"/>
    <w:rsid w:val="00DE0E21"/>
    <w:rsid w:val="00E41DD5"/>
    <w:rsid w:val="00E41F54"/>
    <w:rsid w:val="00E550A1"/>
    <w:rsid w:val="00E9613F"/>
    <w:rsid w:val="00EF21A8"/>
    <w:rsid w:val="00F45155"/>
    <w:rsid w:val="00F850F1"/>
    <w:rsid w:val="00FC28AD"/>
    <w:rsid w:val="00FE0588"/>
    <w:rsid w:val="22DC664F"/>
    <w:rsid w:val="4F7F30D2"/>
    <w:rsid w:val="67985459"/>
    <w:rsid w:val="6B4B5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0B9B"/>
  <w15:docId w15:val="{4DF0BDAD-5F7F-4C2E-BC64-6BDB28B7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DefaultParagraph">
    <w:name w:val="DefaultParagraph"/>
    <w:qFormat/>
    <w:rPr>
      <w:rFonts w:ascii="Times New Roman"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周睿洋</dc:creator>
  <cp:lastModifiedBy>banboomsun</cp:lastModifiedBy>
  <cp:revision>2</cp:revision>
  <dcterms:created xsi:type="dcterms:W3CDTF">2023-04-12T13:47:00Z</dcterms:created>
  <dcterms:modified xsi:type="dcterms:W3CDTF">2023-04-12T13:47:00Z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20E8A2CD1CE9484188DB8E08B26B0FAE</vt:lpwstr>
  </property>
</Properties>
</file>